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17F" w:rsidRPr="00DA4696" w:rsidRDefault="00FD717F" w:rsidP="00254B27">
      <w:pPr>
        <w:spacing w:after="0" w:line="480" w:lineRule="auto"/>
        <w:rPr>
          <w:rFonts w:ascii="Times New Roman" w:hAnsi="Times New Roman" w:cs="Times New Roman"/>
          <w:sz w:val="24"/>
          <w:szCs w:val="24"/>
        </w:rPr>
      </w:pPr>
    </w:p>
    <w:p w:rsidR="00FD717F" w:rsidRPr="00DA4696" w:rsidRDefault="00FD717F" w:rsidP="00254B27">
      <w:pPr>
        <w:spacing w:after="0" w:line="480" w:lineRule="auto"/>
        <w:rPr>
          <w:rFonts w:ascii="Times New Roman" w:hAnsi="Times New Roman" w:cs="Times New Roman"/>
          <w:sz w:val="24"/>
          <w:szCs w:val="24"/>
        </w:rPr>
      </w:pPr>
    </w:p>
    <w:p w:rsidR="00FD717F" w:rsidRPr="00DA4696" w:rsidRDefault="00FD717F" w:rsidP="00254B27">
      <w:pPr>
        <w:spacing w:after="0" w:line="480" w:lineRule="auto"/>
        <w:rPr>
          <w:rFonts w:ascii="Times New Roman" w:hAnsi="Times New Roman" w:cs="Times New Roman"/>
          <w:sz w:val="24"/>
          <w:szCs w:val="24"/>
        </w:rPr>
      </w:pPr>
    </w:p>
    <w:p w:rsidR="00FD717F" w:rsidRPr="00DA4696" w:rsidRDefault="00FD717F" w:rsidP="00254B27">
      <w:pPr>
        <w:spacing w:after="0" w:line="480" w:lineRule="auto"/>
        <w:rPr>
          <w:rFonts w:ascii="Times New Roman" w:hAnsi="Times New Roman" w:cs="Times New Roman"/>
          <w:sz w:val="24"/>
          <w:szCs w:val="24"/>
        </w:rPr>
      </w:pPr>
    </w:p>
    <w:p w:rsidR="00FD717F" w:rsidRPr="00DA4696" w:rsidRDefault="00FD717F" w:rsidP="00254B27">
      <w:pPr>
        <w:spacing w:after="0" w:line="480" w:lineRule="auto"/>
        <w:rPr>
          <w:rFonts w:ascii="Times New Roman" w:hAnsi="Times New Roman" w:cs="Times New Roman"/>
          <w:sz w:val="24"/>
          <w:szCs w:val="24"/>
        </w:rPr>
      </w:pPr>
    </w:p>
    <w:p w:rsidR="00FD717F" w:rsidRPr="00DA4696" w:rsidRDefault="00FD717F" w:rsidP="00352F57">
      <w:pPr>
        <w:spacing w:after="0" w:line="480" w:lineRule="auto"/>
        <w:jc w:val="center"/>
        <w:rPr>
          <w:rFonts w:ascii="Times New Roman" w:hAnsi="Times New Roman" w:cs="Times New Roman"/>
          <w:sz w:val="24"/>
          <w:szCs w:val="24"/>
        </w:rPr>
      </w:pPr>
    </w:p>
    <w:p w:rsidR="00352F57" w:rsidRDefault="00352F57" w:rsidP="00352F5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Effects of family structure and Income to childhood development of an individual</w:t>
      </w:r>
    </w:p>
    <w:p w:rsidR="00FD717F" w:rsidRPr="00DA4696" w:rsidRDefault="00FD717F" w:rsidP="00352F57">
      <w:pPr>
        <w:spacing w:after="0" w:line="480" w:lineRule="auto"/>
        <w:jc w:val="center"/>
        <w:rPr>
          <w:rFonts w:ascii="Times New Roman" w:hAnsi="Times New Roman" w:cs="Times New Roman"/>
          <w:sz w:val="24"/>
          <w:szCs w:val="24"/>
        </w:rPr>
      </w:pPr>
      <w:r w:rsidRPr="00DA4696">
        <w:rPr>
          <w:rFonts w:ascii="Times New Roman" w:hAnsi="Times New Roman" w:cs="Times New Roman"/>
          <w:sz w:val="24"/>
          <w:szCs w:val="24"/>
        </w:rPr>
        <w:t>Students’ Name</w:t>
      </w:r>
    </w:p>
    <w:p w:rsidR="00FD717F" w:rsidRDefault="00352F57" w:rsidP="00352F5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52F57" w:rsidRPr="00DA4696" w:rsidRDefault="00352F57" w:rsidP="00352F57">
      <w:pPr>
        <w:spacing w:after="0"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t>Date</w:t>
      </w:r>
    </w:p>
    <w:p w:rsidR="00FD717F" w:rsidRPr="00DA4696" w:rsidRDefault="00FD717F" w:rsidP="00254B27">
      <w:pPr>
        <w:spacing w:after="0" w:line="480" w:lineRule="auto"/>
        <w:ind w:firstLine="720"/>
        <w:jc w:val="center"/>
        <w:rPr>
          <w:rFonts w:ascii="Times New Roman" w:hAnsi="Times New Roman" w:cs="Times New Roman"/>
          <w:b/>
          <w:sz w:val="24"/>
          <w:szCs w:val="24"/>
        </w:rPr>
      </w:pPr>
    </w:p>
    <w:p w:rsidR="00FD717F" w:rsidRPr="00DA4696" w:rsidRDefault="00FD717F" w:rsidP="00254B27">
      <w:pPr>
        <w:spacing w:after="0" w:line="480" w:lineRule="auto"/>
        <w:ind w:firstLine="720"/>
        <w:jc w:val="center"/>
        <w:rPr>
          <w:rFonts w:ascii="Times New Roman" w:hAnsi="Times New Roman" w:cs="Times New Roman"/>
          <w:b/>
          <w:sz w:val="24"/>
          <w:szCs w:val="24"/>
        </w:rPr>
      </w:pPr>
    </w:p>
    <w:p w:rsidR="00FD717F" w:rsidRPr="00DA4696" w:rsidRDefault="00FD717F" w:rsidP="00254B27">
      <w:pPr>
        <w:spacing w:after="0" w:line="480" w:lineRule="auto"/>
        <w:ind w:firstLine="720"/>
        <w:jc w:val="center"/>
        <w:rPr>
          <w:rFonts w:ascii="Times New Roman" w:hAnsi="Times New Roman" w:cs="Times New Roman"/>
          <w:b/>
          <w:sz w:val="24"/>
          <w:szCs w:val="24"/>
        </w:rPr>
      </w:pPr>
    </w:p>
    <w:p w:rsidR="00FD717F" w:rsidRPr="00DA4696" w:rsidRDefault="00FD717F" w:rsidP="00254B27">
      <w:pPr>
        <w:spacing w:after="0" w:line="480" w:lineRule="auto"/>
        <w:ind w:firstLine="720"/>
        <w:jc w:val="center"/>
        <w:rPr>
          <w:rFonts w:ascii="Times New Roman" w:hAnsi="Times New Roman" w:cs="Times New Roman"/>
          <w:b/>
          <w:sz w:val="24"/>
          <w:szCs w:val="24"/>
        </w:rPr>
      </w:pPr>
    </w:p>
    <w:p w:rsidR="00FD717F" w:rsidRPr="00DA4696" w:rsidRDefault="00FD717F" w:rsidP="00254B27">
      <w:pPr>
        <w:spacing w:after="0" w:line="480" w:lineRule="auto"/>
        <w:ind w:firstLine="720"/>
        <w:jc w:val="center"/>
        <w:rPr>
          <w:rFonts w:ascii="Times New Roman" w:hAnsi="Times New Roman" w:cs="Times New Roman"/>
          <w:b/>
          <w:sz w:val="24"/>
          <w:szCs w:val="24"/>
        </w:rPr>
      </w:pPr>
    </w:p>
    <w:p w:rsidR="00FD717F" w:rsidRPr="00DA4696" w:rsidRDefault="00FD717F" w:rsidP="00254B27">
      <w:pPr>
        <w:spacing w:after="0" w:line="480" w:lineRule="auto"/>
        <w:ind w:firstLine="720"/>
        <w:jc w:val="center"/>
        <w:rPr>
          <w:rFonts w:ascii="Times New Roman" w:hAnsi="Times New Roman" w:cs="Times New Roman"/>
          <w:b/>
          <w:sz w:val="24"/>
          <w:szCs w:val="24"/>
        </w:rPr>
      </w:pPr>
    </w:p>
    <w:p w:rsidR="00FD717F" w:rsidRPr="00DA4696" w:rsidRDefault="00FD717F" w:rsidP="00254B27">
      <w:pPr>
        <w:spacing w:after="0" w:line="480" w:lineRule="auto"/>
        <w:ind w:firstLine="720"/>
        <w:jc w:val="center"/>
        <w:rPr>
          <w:rFonts w:ascii="Times New Roman" w:hAnsi="Times New Roman" w:cs="Times New Roman"/>
          <w:b/>
          <w:sz w:val="24"/>
          <w:szCs w:val="24"/>
        </w:rPr>
      </w:pPr>
    </w:p>
    <w:p w:rsidR="00FD717F" w:rsidRPr="00DA4696" w:rsidRDefault="00FD717F" w:rsidP="00254B27">
      <w:pPr>
        <w:spacing w:after="0" w:line="480" w:lineRule="auto"/>
        <w:ind w:firstLine="720"/>
        <w:jc w:val="center"/>
        <w:rPr>
          <w:rFonts w:ascii="Times New Roman" w:hAnsi="Times New Roman" w:cs="Times New Roman"/>
          <w:b/>
          <w:sz w:val="24"/>
          <w:szCs w:val="24"/>
        </w:rPr>
      </w:pPr>
    </w:p>
    <w:p w:rsidR="00FD717F" w:rsidRPr="00DA4696" w:rsidRDefault="00FD717F" w:rsidP="00254B27">
      <w:pPr>
        <w:spacing w:after="0" w:line="480" w:lineRule="auto"/>
        <w:ind w:firstLine="720"/>
        <w:jc w:val="center"/>
        <w:rPr>
          <w:rFonts w:ascii="Times New Roman" w:hAnsi="Times New Roman" w:cs="Times New Roman"/>
          <w:b/>
          <w:sz w:val="24"/>
          <w:szCs w:val="24"/>
        </w:rPr>
      </w:pPr>
    </w:p>
    <w:p w:rsidR="00FD717F" w:rsidRDefault="00FD717F" w:rsidP="00352F57">
      <w:pPr>
        <w:spacing w:after="0" w:line="480" w:lineRule="auto"/>
        <w:rPr>
          <w:rFonts w:ascii="Times New Roman" w:hAnsi="Times New Roman" w:cs="Times New Roman"/>
          <w:b/>
          <w:sz w:val="24"/>
          <w:szCs w:val="24"/>
        </w:rPr>
      </w:pPr>
    </w:p>
    <w:p w:rsidR="00352F57" w:rsidRPr="00DA4696" w:rsidRDefault="00352F57" w:rsidP="00352F57">
      <w:pPr>
        <w:spacing w:after="0" w:line="480" w:lineRule="auto"/>
        <w:rPr>
          <w:rFonts w:ascii="Times New Roman" w:hAnsi="Times New Roman" w:cs="Times New Roman"/>
          <w:b/>
          <w:sz w:val="24"/>
          <w:szCs w:val="24"/>
        </w:rPr>
      </w:pPr>
    </w:p>
    <w:p w:rsidR="00352F57" w:rsidRDefault="00352F57" w:rsidP="00352F57">
      <w:pPr>
        <w:tabs>
          <w:tab w:val="left" w:pos="2670"/>
        </w:tabs>
        <w:spacing w:line="480" w:lineRule="auto"/>
        <w:rPr>
          <w:rFonts w:ascii="Times New Roman" w:hAnsi="Times New Roman" w:cs="Times New Roman"/>
          <w:b/>
          <w:sz w:val="24"/>
          <w:szCs w:val="24"/>
        </w:rPr>
      </w:pPr>
    </w:p>
    <w:p w:rsidR="00352F57" w:rsidRPr="003B0CFD" w:rsidRDefault="00352F57" w:rsidP="00352F57">
      <w:pPr>
        <w:tabs>
          <w:tab w:val="left" w:pos="2670"/>
        </w:tabs>
        <w:spacing w:line="480" w:lineRule="auto"/>
        <w:rPr>
          <w:rFonts w:ascii="Times New Roman" w:hAnsi="Times New Roman" w:cs="Times New Roman"/>
          <w:color w:val="1B1B1B"/>
          <w:sz w:val="24"/>
          <w:szCs w:val="24"/>
          <w:shd w:val="clear" w:color="auto" w:fill="FFFFFF"/>
        </w:rPr>
      </w:pP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p>
    <w:p w:rsidR="00352F57" w:rsidRPr="003B0CFD" w:rsidRDefault="00352F57" w:rsidP="00352F57">
      <w:pPr>
        <w:spacing w:after="0" w:line="480" w:lineRule="auto"/>
        <w:ind w:firstLine="720"/>
        <w:jc w:val="center"/>
        <w:rPr>
          <w:rFonts w:ascii="Times New Roman" w:hAnsi="Times New Roman" w:cs="Times New Roman"/>
          <w:b/>
          <w:color w:val="1B1B1B"/>
          <w:sz w:val="24"/>
          <w:szCs w:val="24"/>
          <w:shd w:val="clear" w:color="auto" w:fill="FFFFFF"/>
        </w:rPr>
      </w:pPr>
      <w:r w:rsidRPr="003B0CFD">
        <w:rPr>
          <w:rFonts w:ascii="Times New Roman" w:hAnsi="Times New Roman" w:cs="Times New Roman"/>
          <w:b/>
          <w:color w:val="1B1B1B"/>
          <w:sz w:val="24"/>
          <w:szCs w:val="24"/>
          <w:shd w:val="clear" w:color="auto" w:fill="FFFFFF"/>
        </w:rPr>
        <w:lastRenderedPageBreak/>
        <w:t>Introduction</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The family income and financial circumstances of a family determine various factors of child development. The level of income in a family determines how the child is brought up, and the response of the family towards a child's basic needs. Low-income mothers may seem less affectionate to their children and may have harsh parenting styles reflected by the child's development deficiencies. When a child is born, the first person, the child, meets is the care</w:t>
      </w:r>
      <w:r>
        <w:rPr>
          <w:rFonts w:ascii="Times New Roman" w:hAnsi="Times New Roman" w:cs="Times New Roman"/>
          <w:color w:val="1B1B1B"/>
          <w:sz w:val="24"/>
          <w:szCs w:val="24"/>
          <w:shd w:val="clear" w:color="auto" w:fill="FFFFFF"/>
        </w:rPr>
        <w:t>giver, whom</w:t>
      </w:r>
      <w:r w:rsidRPr="003B0CFD">
        <w:rPr>
          <w:rFonts w:ascii="Times New Roman" w:hAnsi="Times New Roman" w:cs="Times New Roman"/>
          <w:color w:val="1B1B1B"/>
          <w:sz w:val="24"/>
          <w:szCs w:val="24"/>
          <w:shd w:val="clear" w:color="auto" w:fill="FFFFFF"/>
        </w:rPr>
        <w:t xml:space="preserve"> in most cases, is usually the family. The child</w:t>
      </w:r>
      <w:r>
        <w:rPr>
          <w:rFonts w:ascii="Times New Roman" w:hAnsi="Times New Roman" w:cs="Times New Roman"/>
          <w:color w:val="1B1B1B"/>
          <w:sz w:val="24"/>
          <w:szCs w:val="24"/>
          <w:shd w:val="clear" w:color="auto" w:fill="FFFFFF"/>
        </w:rPr>
        <w:t xml:space="preserve"> development</w:t>
      </w:r>
      <w:r w:rsidRPr="003B0CFD">
        <w:rPr>
          <w:rFonts w:ascii="Times New Roman" w:hAnsi="Times New Roman" w:cs="Times New Roman"/>
          <w:color w:val="1B1B1B"/>
          <w:sz w:val="24"/>
          <w:szCs w:val="24"/>
          <w:shd w:val="clear" w:color="auto" w:fill="FFFFFF"/>
        </w:rPr>
        <w:t xml:space="preserve"> influences the personality of the individual the child becomes in the future and also during development. The family’s culture and manner of handling different issues affect the children's growth </w:t>
      </w:r>
      <w:r>
        <w:rPr>
          <w:rFonts w:ascii="Times New Roman" w:hAnsi="Times New Roman" w:cs="Times New Roman"/>
          <w:color w:val="1B1B1B"/>
          <w:sz w:val="24"/>
          <w:szCs w:val="24"/>
          <w:shd w:val="clear" w:color="auto" w:fill="FFFFFF"/>
        </w:rPr>
        <w:t xml:space="preserve">and </w:t>
      </w:r>
      <w:r w:rsidRPr="003B0CFD">
        <w:rPr>
          <w:rFonts w:ascii="Times New Roman" w:hAnsi="Times New Roman" w:cs="Times New Roman"/>
          <w:color w:val="1B1B1B"/>
          <w:sz w:val="24"/>
          <w:szCs w:val="24"/>
          <w:shd w:val="clear" w:color="auto" w:fill="FFFFFF"/>
        </w:rPr>
        <w:t>development. There</w:t>
      </w:r>
      <w:r w:rsidRPr="003B0CFD">
        <w:rPr>
          <w:rFonts w:ascii="Times New Roman" w:hAnsi="Times New Roman" w:cs="Times New Roman"/>
          <w:color w:val="1B1B1B"/>
          <w:sz w:val="24"/>
          <w:szCs w:val="24"/>
          <w:shd w:val="clear" w:color="auto" w:fill="FFFFFF"/>
        </w:rPr>
        <w:t xml:space="preserve"> are various issues that affect the method in which child developmen</w:t>
      </w:r>
      <w:r>
        <w:rPr>
          <w:rFonts w:ascii="Times New Roman" w:hAnsi="Times New Roman" w:cs="Times New Roman"/>
          <w:color w:val="1B1B1B"/>
          <w:sz w:val="24"/>
          <w:szCs w:val="24"/>
          <w:shd w:val="clear" w:color="auto" w:fill="FFFFFF"/>
        </w:rPr>
        <w:t>t, including the level of education</w:t>
      </w:r>
      <w:r w:rsidRPr="003B0CFD">
        <w:rPr>
          <w:rFonts w:ascii="Times New Roman" w:hAnsi="Times New Roman" w:cs="Times New Roman"/>
          <w:color w:val="1B1B1B"/>
          <w:sz w:val="24"/>
          <w:szCs w:val="24"/>
          <w:shd w:val="clear" w:color="auto" w:fill="FFFFFF"/>
        </w:rPr>
        <w:t xml:space="preserve"> of the family</w:t>
      </w:r>
      <w:r>
        <w:rPr>
          <w:rFonts w:ascii="Times New Roman" w:hAnsi="Times New Roman" w:cs="Times New Roman"/>
          <w:color w:val="1B1B1B"/>
          <w:sz w:val="24"/>
          <w:szCs w:val="24"/>
          <w:shd w:val="clear" w:color="auto" w:fill="FFFFFF"/>
        </w:rPr>
        <w:t xml:space="preserve"> members</w:t>
      </w:r>
      <w:r w:rsidRPr="003B0CFD">
        <w:rPr>
          <w:rFonts w:ascii="Times New Roman" w:hAnsi="Times New Roman" w:cs="Times New Roman"/>
          <w:color w:val="1B1B1B"/>
          <w:sz w:val="24"/>
          <w:szCs w:val="24"/>
          <w:shd w:val="clear" w:color="auto" w:fill="FFFFFF"/>
        </w:rPr>
        <w:t xml:space="preserve"> in which a child grows.</w:t>
      </w:r>
    </w:p>
    <w:p w:rsidR="00352F57" w:rsidRPr="003B0CFD" w:rsidRDefault="00352F57" w:rsidP="00352F57">
      <w:pPr>
        <w:spacing w:after="0" w:line="480" w:lineRule="auto"/>
        <w:ind w:firstLine="720"/>
        <w:jc w:val="center"/>
        <w:rPr>
          <w:rFonts w:ascii="Times New Roman" w:hAnsi="Times New Roman" w:cs="Times New Roman"/>
          <w:b/>
          <w:color w:val="1B1B1B"/>
          <w:sz w:val="24"/>
          <w:szCs w:val="24"/>
          <w:shd w:val="clear" w:color="auto" w:fill="FFFFFF"/>
        </w:rPr>
      </w:pPr>
      <w:r w:rsidRPr="003B0CFD">
        <w:rPr>
          <w:rFonts w:ascii="Times New Roman" w:hAnsi="Times New Roman" w:cs="Times New Roman"/>
          <w:b/>
          <w:color w:val="1B1B1B"/>
          <w:sz w:val="24"/>
          <w:szCs w:val="24"/>
          <w:shd w:val="clear" w:color="auto" w:fill="FFFFFF"/>
        </w:rPr>
        <w:t>Literature Review</w:t>
      </w:r>
    </w:p>
    <w:p w:rsidR="00352F57"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A lot of research on how family economic status affects the development of children done illustrates that, there is a clear relationship between a family's income and intellectual development of children </w:t>
      </w:r>
      <w:r w:rsidRPr="003B0CFD">
        <w:rPr>
          <w:rFonts w:ascii="Times New Roman" w:hAnsi="Times New Roman" w:cs="Times New Roman"/>
          <w:color w:val="222222"/>
          <w:sz w:val="24"/>
          <w:szCs w:val="24"/>
          <w:shd w:val="clear" w:color="auto" w:fill="FFFFFF"/>
        </w:rPr>
        <w:t>(Petrenchik &amp; King, 2011)</w:t>
      </w:r>
      <w:r w:rsidRPr="003B0CFD">
        <w:rPr>
          <w:rFonts w:ascii="Times New Roman" w:hAnsi="Times New Roman" w:cs="Times New Roman"/>
          <w:color w:val="1B1B1B"/>
          <w:sz w:val="24"/>
          <w:szCs w:val="24"/>
          <w:shd w:val="clear" w:color="auto" w:fill="FFFFFF"/>
        </w:rPr>
        <w:t xml:space="preserve">. Studies indicate that some bright children fail to get the chance for a good education at primary levels hence do not pursue high education levels leading to lower incomes in the individual's adult life.  The income of a family has a direct effect on a child's development hence affecting the personality of an individual in the future.  Biasness in the rate at which the level of income affects the education and development of children through income error and unobserved heterogeneity.  More than 200 children below five years of age, fail to reach social development potentials due to the kind of family structures due to the status of the families in terms of financial situation. </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p>
    <w:p w:rsidR="00352F57" w:rsidRPr="003B0CFD" w:rsidRDefault="00352F57" w:rsidP="00352F57">
      <w:pPr>
        <w:spacing w:after="0" w:line="480" w:lineRule="auto"/>
        <w:ind w:firstLine="720"/>
        <w:jc w:val="center"/>
        <w:rPr>
          <w:rFonts w:ascii="Times New Roman" w:hAnsi="Times New Roman" w:cs="Times New Roman"/>
          <w:b/>
          <w:color w:val="1B1B1B"/>
          <w:sz w:val="24"/>
          <w:szCs w:val="24"/>
          <w:shd w:val="clear" w:color="auto" w:fill="FFFFFF"/>
        </w:rPr>
      </w:pPr>
      <w:r w:rsidRPr="003B0CFD">
        <w:rPr>
          <w:rFonts w:ascii="Times New Roman" w:hAnsi="Times New Roman" w:cs="Times New Roman"/>
          <w:b/>
          <w:color w:val="1B1B1B"/>
          <w:sz w:val="24"/>
          <w:szCs w:val="24"/>
          <w:shd w:val="clear" w:color="auto" w:fill="FFFFFF"/>
        </w:rPr>
        <w:t>Impacts of low income on children development</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lastRenderedPageBreak/>
        <w:t>Children who born in low-income families with high levels of poverty may receive a deficit in care, and some suffer from malnutrition. Families with w</w:t>
      </w:r>
      <w:bookmarkStart w:id="0" w:name="_GoBack"/>
      <w:bookmarkEnd w:id="0"/>
      <w:r w:rsidRPr="003B0CFD">
        <w:rPr>
          <w:rFonts w:ascii="Times New Roman" w:hAnsi="Times New Roman" w:cs="Times New Roman"/>
          <w:color w:val="1B1B1B"/>
          <w:sz w:val="24"/>
          <w:szCs w:val="24"/>
          <w:shd w:val="clear" w:color="auto" w:fill="FFFFFF"/>
        </w:rPr>
        <w:t xml:space="preserve">ho cannot afford basic needs. Children born in wealthy families receive quality health care and attention; hence, their basic needs remain settled.  Mothers from wealthy </w:t>
      </w:r>
      <w:r w:rsidRPr="003B0CFD">
        <w:rPr>
          <w:rFonts w:ascii="Times New Roman" w:hAnsi="Times New Roman" w:cs="Times New Roman"/>
          <w:color w:val="1B1B1B"/>
          <w:sz w:val="24"/>
          <w:szCs w:val="24"/>
          <w:shd w:val="clear" w:color="auto" w:fill="FFFFFF"/>
        </w:rPr>
        <w:t>families’</w:t>
      </w:r>
      <w:r w:rsidRPr="003B0CFD">
        <w:rPr>
          <w:rFonts w:ascii="Times New Roman" w:hAnsi="Times New Roman" w:cs="Times New Roman"/>
          <w:color w:val="1B1B1B"/>
          <w:sz w:val="24"/>
          <w:szCs w:val="24"/>
          <w:shd w:val="clear" w:color="auto" w:fill="FFFFFF"/>
        </w:rPr>
        <w:t xml:space="preserve"> stress on primary education and monitor the children's growth, unlike mothers from weak backgrounds who are harsh, unresponsive, and stressed </w:t>
      </w:r>
      <w:r w:rsidRPr="003B0CFD">
        <w:rPr>
          <w:rFonts w:ascii="Times New Roman" w:hAnsi="Times New Roman" w:cs="Times New Roman"/>
          <w:color w:val="222222"/>
          <w:sz w:val="24"/>
          <w:szCs w:val="24"/>
          <w:shd w:val="clear" w:color="auto" w:fill="FFFFFF"/>
        </w:rPr>
        <w:t>(Burger,2010)</w:t>
      </w:r>
      <w:r w:rsidRPr="003B0CFD">
        <w:rPr>
          <w:rFonts w:ascii="Times New Roman" w:hAnsi="Times New Roman" w:cs="Times New Roman"/>
          <w:color w:val="1B1B1B"/>
          <w:sz w:val="24"/>
          <w:szCs w:val="24"/>
          <w:shd w:val="clear" w:color="auto" w:fill="FFFFFF"/>
        </w:rPr>
        <w:t>. Thin cognitive behavior cases found in less well-off families are more than those found in high-income families. Children with problems with cognitive behaviors have lower chances of pursuing their education levels hence the association with lower income as adults.  In smaller income families, child control measures adoption is rare; therefore, women have many children in places where there are limited resources to cater to the children leading to a strenuous life.</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The parenting behaviors from families determine how a child learns different aspects of life, which shapes their personality and the experiences in the future. The home environments and the income of the families were found to have high significance learning and the development of children in different settings.  Low incomes have a high association with the outcome or the personality a child acquires in the future. Some children from low-income backgrounds develop persistent characters and achieve in life while others become resistant to change hence remain poor for the rest of their life. The circle of poverty in individuals from deprived backgrounds happens when parents from poor backgrounds transfer poverty to children due to the lack of resources.</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Increased family income leads to better access to primary health care and nutrition in children leading to higher cognitive ability. Children with excellent social and behavioral characteristics easily interact with others at school, leading to high performance in education hence a better future for the children in their adult lives. Wealthy parents have higher chances of </w:t>
      </w:r>
      <w:r w:rsidRPr="003B0CFD">
        <w:rPr>
          <w:rFonts w:ascii="Times New Roman" w:hAnsi="Times New Roman" w:cs="Times New Roman"/>
          <w:color w:val="1B1B1B"/>
          <w:sz w:val="24"/>
          <w:szCs w:val="24"/>
          <w:shd w:val="clear" w:color="auto" w:fill="FFFFFF"/>
        </w:rPr>
        <w:lastRenderedPageBreak/>
        <w:t xml:space="preserve">making their children more successful compared to parents with limited access to a resource such as finance.  At the age of adolescent, most children explore their lives based on hobbies determined by the level of income the parents have hence the children's social and behavioral changes determined by the revenues. When parents have financial challenges maintaining children, hence some parents’ depression and stress lead to less attention to children's development at the different stages of child development. Some parents concentrate on ensuring the flow of income to cater to the household bills and pay less attention to children's behaviors, especially at the adolescent stage leading to children engaging harmful habits hence irresponsibility in the adult stage. </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There is no relationship between low income and parent's behaviors or characteristics, but there is a significant relationship between low income and social, behavioral outcomes of poverty.  Low income affects children's level of anxiety at school, leading to less achievement in school and limited engagement in learning activities. Some parents in low-income families engage in dangerous behaviors like smoking while pregnant, which leads to defects in the physical and cognitive development of the children hence less motivation when growing with healthy children. Rich mothers may concentrate on better maternity care, thus giving birth to very healthy children who adopt well the environments. Children exposed to poverty for a more extended period is affected more compared to children affected by debt for a shorter period. Studies indicate that children from poor backgrounds, increase performance in school when their mothers get more money. </w:t>
      </w:r>
    </w:p>
    <w:p w:rsidR="00352F57"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Families with lower income have children with cognitive delays due to the muscle diseases because of poor nutrition and lack of attention to the children's health, which can lead to delays in motor skills such as movement, crawling, and walking. Children from poor parents </w:t>
      </w:r>
      <w:r w:rsidRPr="003B0CFD">
        <w:rPr>
          <w:rFonts w:ascii="Times New Roman" w:hAnsi="Times New Roman" w:cs="Times New Roman"/>
          <w:color w:val="1B1B1B"/>
          <w:sz w:val="24"/>
          <w:szCs w:val="24"/>
          <w:shd w:val="clear" w:color="auto" w:fill="FFFFFF"/>
        </w:rPr>
        <w:lastRenderedPageBreak/>
        <w:t xml:space="preserve">may lack the guidance and the required nutrition to ensure muscle borne development hence leading to motor development problems in children.  Parents from low-income backgrounds have difficulties in monitoring and learning problems from the mental development stages of the children hence the inability to rectify. When a child grows with motor development issues, learning and playing with other children may be difficult; therefore, the lowe4r motivation limits children from reaching their potential. </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p>
    <w:p w:rsidR="00352F57" w:rsidRPr="003B0CFD" w:rsidRDefault="00352F57" w:rsidP="00352F57">
      <w:pPr>
        <w:spacing w:after="0" w:line="480" w:lineRule="auto"/>
        <w:ind w:firstLine="720"/>
        <w:jc w:val="center"/>
        <w:rPr>
          <w:rFonts w:ascii="Times New Roman" w:hAnsi="Times New Roman" w:cs="Times New Roman"/>
          <w:b/>
          <w:color w:val="1B1B1B"/>
          <w:sz w:val="24"/>
          <w:szCs w:val="24"/>
          <w:shd w:val="clear" w:color="auto" w:fill="FFFFFF"/>
        </w:rPr>
      </w:pPr>
      <w:r w:rsidRPr="003B0CFD">
        <w:rPr>
          <w:rFonts w:ascii="Times New Roman" w:hAnsi="Times New Roman" w:cs="Times New Roman"/>
          <w:b/>
          <w:color w:val="1B1B1B"/>
          <w:sz w:val="24"/>
          <w:szCs w:val="24"/>
          <w:shd w:val="clear" w:color="auto" w:fill="FFFFFF"/>
        </w:rPr>
        <w:t>Manifestation and Explanation children behaviors</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Some children have low cognitive memories than others due to different factors such as upbringing, genetic characteristics, environment, and nutrition.  Cognitive skills include reading, the level of IQ and vocabulary, self-esteem, classroom learning, and the ability to verbalize.  Children with cognitive problems have difficulties in giving attention to classwork due to short attention spans, the children's inability to monitor the work they assigned to them, and challenges.  Children with low cognitive skills have difficulties in the generation of solutions to problems. Children grow at a different pace and their cognitive ability differs from one child to another depending on various aspects in the growth of a child though there is a wide range for healthy development in children.</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Children with developmental delays experience problems in language, vision, social, emotional, and thinking. Slow cognitive development may have incurred the problem during birth or caused by alcohol drinking habits by the mother </w:t>
      </w:r>
      <w:r w:rsidRPr="003B0CFD">
        <w:rPr>
          <w:rFonts w:ascii="Times New Roman" w:hAnsi="Times New Roman" w:cs="Times New Roman"/>
          <w:color w:val="222222"/>
          <w:sz w:val="24"/>
          <w:szCs w:val="24"/>
          <w:shd w:val="clear" w:color="auto" w:fill="FFFFFF"/>
        </w:rPr>
        <w:t>(Ostberg, et.al. 2015)</w:t>
      </w:r>
      <w:r w:rsidRPr="003B0CFD">
        <w:rPr>
          <w:rFonts w:ascii="Times New Roman" w:hAnsi="Times New Roman" w:cs="Times New Roman"/>
          <w:color w:val="1B1B1B"/>
          <w:sz w:val="24"/>
          <w:szCs w:val="24"/>
          <w:shd w:val="clear" w:color="auto" w:fill="FFFFFF"/>
        </w:rPr>
        <w:t xml:space="preserve">.   Speech delays in children are the most common types of disorders in the development of children. The child at this stage is unable to understand gestures, verbal expressions, and the way of word-formation. One of the primary reasons for the speech delays includes child abuse when a child does not receive the attention required, in case of hearing loss or a learning disability. Parents and </w:t>
      </w:r>
      <w:r w:rsidRPr="003B0CFD">
        <w:rPr>
          <w:rFonts w:ascii="Times New Roman" w:hAnsi="Times New Roman" w:cs="Times New Roman"/>
          <w:color w:val="1B1B1B"/>
          <w:sz w:val="24"/>
          <w:szCs w:val="24"/>
          <w:shd w:val="clear" w:color="auto" w:fill="FFFFFF"/>
        </w:rPr>
        <w:lastRenderedPageBreak/>
        <w:t>caregivers need to nature children closely to monitor and understand the causes of speech delays in case the delays happen.</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Vision development in children improves from the age of six months; at birth to six months’ toddlers only see blurred blurry objects. Children whose vision problems persist from more than six months may have one eye turning outward, or infantile cataracts or eyes turn down, our up and sometimes turn in. The defects in the eyes affect the children's cognitive learning skills hence delayed development on a child, which affects the child in the early adult wood stage.</w:t>
      </w:r>
      <w:r>
        <w:rPr>
          <w:rFonts w:ascii="Times New Roman" w:hAnsi="Times New Roman" w:cs="Times New Roman"/>
          <w:color w:val="1B1B1B"/>
          <w:sz w:val="24"/>
          <w:szCs w:val="24"/>
          <w:shd w:val="clear" w:color="auto" w:fill="FFFFFF"/>
        </w:rPr>
        <w:t xml:space="preserve"> </w:t>
      </w:r>
      <w:r w:rsidRPr="003B0CFD">
        <w:rPr>
          <w:rFonts w:ascii="Times New Roman" w:hAnsi="Times New Roman" w:cs="Times New Roman"/>
          <w:color w:val="1B1B1B"/>
          <w:sz w:val="24"/>
          <w:szCs w:val="24"/>
          <w:shd w:val="clear" w:color="auto" w:fill="FFFFFF"/>
        </w:rPr>
        <w:t xml:space="preserve">Children with vision impairment issues have some behavioral characteristics which indicate a problem with sight </w:t>
      </w:r>
      <w:r w:rsidRPr="003B0CFD">
        <w:rPr>
          <w:rFonts w:ascii="Times New Roman" w:hAnsi="Times New Roman" w:cs="Times New Roman"/>
          <w:color w:val="222222"/>
          <w:sz w:val="24"/>
          <w:szCs w:val="24"/>
          <w:shd w:val="clear" w:color="auto" w:fill="FFFFFF"/>
        </w:rPr>
        <w:t>(Ostberg, et.al. 2015)</w:t>
      </w:r>
      <w:r w:rsidRPr="003B0CFD">
        <w:rPr>
          <w:rFonts w:ascii="Times New Roman" w:hAnsi="Times New Roman" w:cs="Times New Roman"/>
          <w:color w:val="1B1B1B"/>
          <w:sz w:val="24"/>
          <w:szCs w:val="24"/>
          <w:shd w:val="clear" w:color="auto" w:fill="FFFFFF"/>
        </w:rPr>
        <w:t xml:space="preserve">. Children are unable to notice moving things even at the age of three months. At two months’ other children cannot see hands, others cross-eyes while other children have problems in the movement of eyes in different directions.   </w:t>
      </w:r>
    </w:p>
    <w:p w:rsidR="00352F57"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Other Children have slower motor development skills hence may delay to start crawling or may craw for a more extended period than the expected duration.  Children with difficulties in grasping spoons and walking need training and attention.  Some children who have motor development problems have the following issues which include, inability to grasp and hold objects at the age of four months, cannot bring food to the month, and failure to support the head. At the age of period of seven months, the children may still floppy head when sited and cannot sit on their own and have no weight on the legs. Children with a mobility problem cannot stand on their effects when supported at the age of one year. Hence, the delayed growth and development may lead to difficulties in growth for the future individual in the baby. </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p>
    <w:p w:rsidR="00352F57" w:rsidRPr="003B0CFD" w:rsidRDefault="00352F57" w:rsidP="00352F57">
      <w:pPr>
        <w:spacing w:after="0" w:line="480" w:lineRule="auto"/>
        <w:ind w:firstLine="720"/>
        <w:jc w:val="center"/>
        <w:rPr>
          <w:rFonts w:ascii="Times New Roman" w:hAnsi="Times New Roman" w:cs="Times New Roman"/>
          <w:b/>
          <w:color w:val="1B1B1B"/>
          <w:sz w:val="24"/>
          <w:szCs w:val="24"/>
          <w:shd w:val="clear" w:color="auto" w:fill="FFFFFF"/>
        </w:rPr>
      </w:pPr>
      <w:r w:rsidRPr="003B0CFD">
        <w:rPr>
          <w:rFonts w:ascii="Times New Roman" w:hAnsi="Times New Roman" w:cs="Times New Roman"/>
          <w:b/>
          <w:color w:val="1B1B1B"/>
          <w:sz w:val="24"/>
          <w:szCs w:val="24"/>
          <w:shd w:val="clear" w:color="auto" w:fill="FFFFFF"/>
        </w:rPr>
        <w:t>Effects of childhood environment to an individual</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The situation that a child grows affects the personality of an individual acquires in the future. When children a born in a violent home, the brain stress response system hence </w:t>
      </w:r>
      <w:r w:rsidRPr="003B0CFD">
        <w:rPr>
          <w:rFonts w:ascii="Times New Roman" w:hAnsi="Times New Roman" w:cs="Times New Roman"/>
          <w:color w:val="1B1B1B"/>
          <w:sz w:val="24"/>
          <w:szCs w:val="24"/>
          <w:shd w:val="clear" w:color="auto" w:fill="FFFFFF"/>
        </w:rPr>
        <w:lastRenderedPageBreak/>
        <w:t>interfering with the development of the child. Most developmental problems in children are as a result of the family backgrounds the children grow.  Children brought in the adverse environment are not only affected at the period of the child development stage but also in the lives as adults. At the child development stage, children may have poor language development, a deficit in readiness to school, aggression anxiety, impaired cognitive development, and behavioral problems. How a person behaves, even high school, college, or at the workplace has a connection with the manner the particular individual was brought up</w:t>
      </w:r>
      <w:r w:rsidRPr="003B0CFD">
        <w:rPr>
          <w:rFonts w:ascii="Times New Roman" w:hAnsi="Times New Roman" w:cs="Times New Roman"/>
          <w:color w:val="222222"/>
          <w:sz w:val="24"/>
          <w:szCs w:val="24"/>
          <w:shd w:val="clear" w:color="auto" w:fill="FFFFFF"/>
        </w:rPr>
        <w:t xml:space="preserve"> </w:t>
      </w:r>
      <w:r w:rsidRPr="003B0CFD">
        <w:rPr>
          <w:rFonts w:ascii="Times New Roman" w:hAnsi="Times New Roman" w:cs="Times New Roman"/>
          <w:color w:val="222222"/>
          <w:sz w:val="24"/>
          <w:szCs w:val="24"/>
          <w:shd w:val="clear" w:color="auto" w:fill="FFFFFF"/>
        </w:rPr>
        <w:t>(Burger</w:t>
      </w:r>
      <w:r w:rsidRPr="003B0CFD">
        <w:rPr>
          <w:rFonts w:ascii="Times New Roman" w:hAnsi="Times New Roman" w:cs="Times New Roman"/>
          <w:color w:val="222222"/>
          <w:sz w:val="24"/>
          <w:szCs w:val="24"/>
          <w:shd w:val="clear" w:color="auto" w:fill="FFFFFF"/>
        </w:rPr>
        <w:t>,2010)</w:t>
      </w:r>
      <w:r w:rsidRPr="003B0CFD">
        <w:rPr>
          <w:rFonts w:ascii="Times New Roman" w:hAnsi="Times New Roman" w:cs="Times New Roman"/>
          <w:color w:val="1B1B1B"/>
          <w:sz w:val="24"/>
          <w:szCs w:val="24"/>
          <w:shd w:val="clear" w:color="auto" w:fill="FFFFFF"/>
        </w:rPr>
        <w:t xml:space="preserve">.  Children's home environment and parental care, together with the first three years of learning, have a high connection with the teen high school graduation and adult earning or employment.   </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Children brought up in disadvantaged environments like low income alters the child’s brain stress system making the child prone to chronic diseases in life.  Children whose brain stress system is interfered with leads to compromised emotional development, social lives, and memory.  Children from impoverished environments have higher chances of dropping out of school hence associated with less success in life. Many children with less education end up with lower reasoning leading to smaller cognitive development aspects and lower-income in their adult life. </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Children in low-income families have no one to monitor their behaviors and performance at school, unlike those from wealthy families educated in quality schools, and have personal coaches to monitor their well-being. Children from poor backgrounds may interact with children with the wrong company hence engaging in dangerous activities such as drug abuse leading to addiction. Most children who participate in drug abuse and become addicts from low-income families end up more vulnerable to accidents and diseases hence become victims of poor parenting. Drug addict children from affluent families are taken to rehabilitation centers, thus still recover and be stable and productive in their lives. </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lastRenderedPageBreak/>
        <w:t xml:space="preserve">Children born from poor income families have few learning materials compared to those from wealthy families leading limited opportunities for such children. Children affluent families have various stimulating experiences and in a position to realize their hobbies and personalities hence can venture into businesses or employment opportunities that suit the individuals. Sick children have their cognitive score lowered within the first three years of their lives, leading to increased behavioral problems. Parental education affects children nurturing, leading to a disadvantage for children leading to such children not attaining their full potential at their adulthood.  </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Children's early environment affects the individuals the children grow to in the future, hence the need for parents to pay attention to the type of schools the children join in kindergarten. The first three years of a child determines the personality and the individual a child grows to be hence the need for parents to consider education to children regardless of the parent’s level of income.</w:t>
      </w:r>
    </w:p>
    <w:p w:rsidR="00352F57" w:rsidRPr="003B0CFD" w:rsidRDefault="00352F57" w:rsidP="00352F57">
      <w:pPr>
        <w:spacing w:after="0" w:line="480" w:lineRule="auto"/>
        <w:ind w:firstLine="720"/>
        <w:jc w:val="center"/>
        <w:rPr>
          <w:rFonts w:ascii="Times New Roman" w:hAnsi="Times New Roman" w:cs="Times New Roman"/>
          <w:b/>
          <w:color w:val="1B1B1B"/>
          <w:sz w:val="24"/>
          <w:szCs w:val="24"/>
          <w:shd w:val="clear" w:color="auto" w:fill="FFFFFF"/>
        </w:rPr>
      </w:pPr>
      <w:r w:rsidRPr="003B0CFD">
        <w:rPr>
          <w:rFonts w:ascii="Times New Roman" w:hAnsi="Times New Roman" w:cs="Times New Roman"/>
          <w:b/>
          <w:color w:val="1B1B1B"/>
          <w:sz w:val="24"/>
          <w:szCs w:val="24"/>
          <w:shd w:val="clear" w:color="auto" w:fill="FFFFFF"/>
        </w:rPr>
        <w:t>Strategies used to affect attitude formation</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A younger age, parents need to monitor children and ensure frequent visits to the doctor for checkups at lower stages of development facilitate early recognition of development issues in case the child has any disorder.  Doctors who notice delays in children's speech refer the parents to a speech-language pathologist who assesses the Childs hearing, receptive, and expressive abilities. The speech pathologist books sessions with the child and facilitates speech therapy until the child can merge with the others. Parents with low income may not afford to bok sessions with pathologist due to the financial status but can prevent speech delay. Parents need to facilitate communication throughout the day with toddlers by talking, singing, and encouraging of repetition </w:t>
      </w:r>
      <w:r w:rsidRPr="003B0CFD">
        <w:rPr>
          <w:rFonts w:ascii="Times New Roman" w:hAnsi="Times New Roman" w:cs="Times New Roman"/>
          <w:color w:val="222222"/>
          <w:sz w:val="24"/>
          <w:szCs w:val="24"/>
          <w:shd w:val="clear" w:color="auto" w:fill="FFFFFF"/>
        </w:rPr>
        <w:t>(Ruel, 2013)</w:t>
      </w:r>
      <w:r w:rsidRPr="003B0CFD">
        <w:rPr>
          <w:rFonts w:ascii="Times New Roman" w:hAnsi="Times New Roman" w:cs="Times New Roman"/>
          <w:color w:val="1B1B1B"/>
          <w:sz w:val="24"/>
          <w:szCs w:val="24"/>
          <w:shd w:val="clear" w:color="auto" w:fill="FFFFFF"/>
        </w:rPr>
        <w:t xml:space="preserve">. Parents who read daily to their children enable their children to acquire cognitive learning at higher stages; hence, such children embrace education and learn easily even </w:t>
      </w:r>
      <w:r w:rsidRPr="003B0CFD">
        <w:rPr>
          <w:rFonts w:ascii="Times New Roman" w:hAnsi="Times New Roman" w:cs="Times New Roman"/>
          <w:color w:val="1B1B1B"/>
          <w:sz w:val="24"/>
          <w:szCs w:val="24"/>
          <w:shd w:val="clear" w:color="auto" w:fill="FFFFFF"/>
        </w:rPr>
        <w:lastRenderedPageBreak/>
        <w:t>at adulthood.  At the age of three to four months, children need to respond to noises and try to imitate sounds. When the children are not in a position to imitate sound at the age of three to four months, parents need to seek medical intervention to enable the child to develop a healthy individual. At the age of one year, children need to be a position to state words like mama, and in a place to understand words such as bye or no. At the age of two years' parents need to contact a doctor in cases where a child cannot speak without speech imitation or does not have 15 words they can use.</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The strategies used in correcting vision impairment in children include special glasses, surgery, and eye patches. Procedures to ensure children with motor skill delays are assisted parents taking children for physical therapy to control the motor delays. The doctor states individual treatments to ensure a child's sensory integration dysfunction </w:t>
      </w:r>
      <w:r w:rsidRPr="003B0CFD">
        <w:rPr>
          <w:rFonts w:ascii="Times New Roman" w:hAnsi="Times New Roman" w:cs="Times New Roman"/>
          <w:color w:val="1B1B1B"/>
          <w:sz w:val="24"/>
          <w:szCs w:val="24"/>
          <w:shd w:val="clear" w:color="auto" w:fill="FFFFFF"/>
        </w:rPr>
        <w:t>rectification. To</w:t>
      </w:r>
      <w:r w:rsidRPr="003B0CFD">
        <w:rPr>
          <w:rFonts w:ascii="Times New Roman" w:hAnsi="Times New Roman" w:cs="Times New Roman"/>
          <w:color w:val="1B1B1B"/>
          <w:sz w:val="24"/>
          <w:szCs w:val="24"/>
          <w:shd w:val="clear" w:color="auto" w:fill="FFFFFF"/>
        </w:rPr>
        <w:t xml:space="preserve"> prevent children from growing to an individual who cannot rely on themselves and those who cannot be productive in their lives, parents and caregivers need to enhance effective interventions.  Strategies to improve education for young children facilitate better cognitive ability and responsible individuals who are productive and depend on themselves.</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Programs to facilitate better parenting skills for parents, both with low and high income, assist parents in guiding children in the most effective manner possible </w:t>
      </w:r>
      <w:r w:rsidRPr="003B0CFD">
        <w:rPr>
          <w:rFonts w:ascii="Times New Roman" w:hAnsi="Times New Roman" w:cs="Times New Roman"/>
          <w:color w:val="222222"/>
          <w:sz w:val="24"/>
          <w:szCs w:val="24"/>
          <w:shd w:val="clear" w:color="auto" w:fill="FFFFFF"/>
        </w:rPr>
        <w:t>(Hill, 2013)</w:t>
      </w:r>
      <w:r w:rsidRPr="003B0CFD">
        <w:rPr>
          <w:rFonts w:ascii="Times New Roman" w:hAnsi="Times New Roman" w:cs="Times New Roman"/>
          <w:color w:val="1B1B1B"/>
          <w:sz w:val="24"/>
          <w:szCs w:val="24"/>
          <w:shd w:val="clear" w:color="auto" w:fill="FFFFFF"/>
        </w:rPr>
        <w:t>. Many countries lack a program that can guide parents on how to understand different development stages of the children, hence reasons as to why child abuse is at an increased rate in most nations. The management and retaining of the management program can be a challenge since most parents have busy schedules at work.  Parental programs assist parents in understanding defects and abnormalities in children's growth and development; hence, it can prevent some disorders in children at an early stage.</w:t>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lastRenderedPageBreak/>
        <w:t>High schools and universities create counseling departments where individuals with different challenges, such as the inability to easily socialize with friends and traumas from previous moments, encountered. Due to low-income parenting, parenting may leave children alone hence at risk of issues like rape, which cause injury to individuals even in their adult lives. On counseling, such individuals with trauma due to adverse events in their childhood assist individuals to recover and live healthy lives without fear as such memories.</w:t>
      </w:r>
    </w:p>
    <w:p w:rsidR="00352F57"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Individuals who are victims of bad parenting due to challenges associated with incomes find it difficult to socialize and undertake activities like healthy individuals hence the need for intervention to assist the individuals in changing the attitude towards life </w:t>
      </w:r>
      <w:r w:rsidRPr="003B0CFD">
        <w:rPr>
          <w:rFonts w:ascii="Times New Roman" w:hAnsi="Times New Roman" w:cs="Times New Roman"/>
          <w:color w:val="222222"/>
          <w:sz w:val="24"/>
          <w:szCs w:val="24"/>
          <w:shd w:val="clear" w:color="auto" w:fill="FFFFFF"/>
        </w:rPr>
        <w:t>(Hernandez, 2011)</w:t>
      </w:r>
      <w:r w:rsidRPr="003B0CFD">
        <w:rPr>
          <w:rFonts w:ascii="Times New Roman" w:hAnsi="Times New Roman" w:cs="Times New Roman"/>
          <w:color w:val="1B1B1B"/>
          <w:sz w:val="24"/>
          <w:szCs w:val="24"/>
          <w:shd w:val="clear" w:color="auto" w:fill="FFFFFF"/>
        </w:rPr>
        <w:t>. Children from the poor background may tend to believe their destiny aligns in the same line with parents hence become less motivated towards the actualization of their full potential. Some individuals fail to per take all their limits leading to minor achievement in life. Through counseling and therapy sessions, individuals who were initially brought up in weak backgrounds are guided hence the realization of their abilities.</w:t>
      </w:r>
      <w:r w:rsidRPr="003B0CFD">
        <w:rPr>
          <w:rFonts w:ascii="Times New Roman" w:hAnsi="Times New Roman" w:cs="Times New Roman"/>
          <w:color w:val="1B1B1B"/>
          <w:sz w:val="24"/>
          <w:szCs w:val="24"/>
          <w:shd w:val="clear" w:color="auto" w:fill="FFFFFF"/>
        </w:rPr>
        <w:tab/>
      </w:r>
    </w:p>
    <w:p w:rsidR="00352F57" w:rsidRPr="003B0CFD"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ab/>
      </w:r>
    </w:p>
    <w:p w:rsidR="00352F57" w:rsidRPr="003B0CFD" w:rsidRDefault="00352F57" w:rsidP="00352F57">
      <w:pPr>
        <w:spacing w:after="0" w:line="480" w:lineRule="auto"/>
        <w:ind w:firstLine="720"/>
        <w:jc w:val="center"/>
        <w:rPr>
          <w:rFonts w:ascii="Times New Roman" w:hAnsi="Times New Roman" w:cs="Times New Roman"/>
          <w:b/>
          <w:color w:val="1B1B1B"/>
          <w:sz w:val="24"/>
          <w:szCs w:val="24"/>
          <w:shd w:val="clear" w:color="auto" w:fill="FFFFFF"/>
        </w:rPr>
      </w:pPr>
      <w:r w:rsidRPr="003B0CFD">
        <w:rPr>
          <w:rFonts w:ascii="Times New Roman" w:hAnsi="Times New Roman" w:cs="Times New Roman"/>
          <w:b/>
          <w:color w:val="1B1B1B"/>
          <w:sz w:val="24"/>
          <w:szCs w:val="24"/>
          <w:shd w:val="clear" w:color="auto" w:fill="FFFFFF"/>
        </w:rPr>
        <w:t>Conclusion</w:t>
      </w:r>
    </w:p>
    <w:p w:rsidR="00352F57" w:rsidRDefault="00352F57" w:rsidP="00352F57">
      <w:pPr>
        <w:spacing w:after="0" w:line="480" w:lineRule="auto"/>
        <w:ind w:firstLine="720"/>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 xml:space="preserve">For good children outcomes, it evidenced that family financial resources are essential since the two issues give a cause and effect relationship. Most governments engage in more spending on children's lower education to facilitate better cognitive development for low-income families since the outcomes children matter. Poor income families have high chances of becoming chaotic and stressed up hence affecting children's growth and development, leading to children with undeveloped reasoning; therefore, the children can become anti-social. </w:t>
      </w:r>
    </w:p>
    <w:p w:rsidR="00352F57" w:rsidRPr="003B0CFD" w:rsidRDefault="00352F57" w:rsidP="00352F57">
      <w:pPr>
        <w:spacing w:after="0" w:line="480" w:lineRule="auto"/>
        <w:ind w:left="284" w:firstLine="720"/>
        <w:jc w:val="center"/>
        <w:rPr>
          <w:rFonts w:ascii="Times New Roman" w:hAnsi="Times New Roman" w:cs="Times New Roman"/>
          <w:color w:val="1B1B1B"/>
          <w:sz w:val="24"/>
          <w:szCs w:val="24"/>
          <w:shd w:val="clear" w:color="auto" w:fill="FFFFFF"/>
        </w:rPr>
      </w:pPr>
      <w:r w:rsidRPr="003B0CFD">
        <w:rPr>
          <w:rFonts w:ascii="Times New Roman" w:hAnsi="Times New Roman" w:cs="Times New Roman"/>
          <w:color w:val="1B1B1B"/>
          <w:sz w:val="24"/>
          <w:szCs w:val="24"/>
          <w:shd w:val="clear" w:color="auto" w:fill="FFFFFF"/>
        </w:rPr>
        <w:t>References</w:t>
      </w:r>
    </w:p>
    <w:p w:rsidR="00352F57" w:rsidRPr="003B0CFD" w:rsidRDefault="00352F57" w:rsidP="00352F57">
      <w:pPr>
        <w:spacing w:after="0" w:line="480" w:lineRule="auto"/>
        <w:ind w:left="284" w:hanging="720"/>
        <w:rPr>
          <w:rFonts w:ascii="Times New Roman" w:hAnsi="Times New Roman" w:cs="Times New Roman"/>
          <w:color w:val="222222"/>
          <w:sz w:val="24"/>
          <w:szCs w:val="24"/>
          <w:shd w:val="clear" w:color="auto" w:fill="FFFFFF"/>
        </w:rPr>
      </w:pPr>
      <w:r w:rsidRPr="003B0CFD">
        <w:rPr>
          <w:rFonts w:ascii="Times New Roman" w:hAnsi="Times New Roman" w:cs="Times New Roman"/>
          <w:color w:val="222222"/>
          <w:sz w:val="24"/>
          <w:szCs w:val="24"/>
          <w:shd w:val="clear" w:color="auto" w:fill="FFFFFF"/>
        </w:rPr>
        <w:lastRenderedPageBreak/>
        <w:t>Burger, K. (2010). How does early childhood care and education affect cognitive development? An international review of the effects of early interventions for children from different social backgrounds. </w:t>
      </w:r>
      <w:r w:rsidRPr="003B0CFD">
        <w:rPr>
          <w:rFonts w:ascii="Times New Roman" w:hAnsi="Times New Roman" w:cs="Times New Roman"/>
          <w:i/>
          <w:iCs/>
          <w:color w:val="222222"/>
          <w:sz w:val="24"/>
          <w:szCs w:val="24"/>
          <w:shd w:val="clear" w:color="auto" w:fill="FFFFFF"/>
        </w:rPr>
        <w:t>Early childhood research quarterly</w:t>
      </w:r>
      <w:r w:rsidRPr="003B0CFD">
        <w:rPr>
          <w:rFonts w:ascii="Times New Roman" w:hAnsi="Times New Roman" w:cs="Times New Roman"/>
          <w:color w:val="222222"/>
          <w:sz w:val="24"/>
          <w:szCs w:val="24"/>
          <w:shd w:val="clear" w:color="auto" w:fill="FFFFFF"/>
        </w:rPr>
        <w:t>, </w:t>
      </w:r>
      <w:r w:rsidRPr="003B0CFD">
        <w:rPr>
          <w:rFonts w:ascii="Times New Roman" w:hAnsi="Times New Roman" w:cs="Times New Roman"/>
          <w:i/>
          <w:iCs/>
          <w:color w:val="222222"/>
          <w:sz w:val="24"/>
          <w:szCs w:val="24"/>
          <w:shd w:val="clear" w:color="auto" w:fill="FFFFFF"/>
        </w:rPr>
        <w:t>25</w:t>
      </w:r>
      <w:r w:rsidRPr="003B0CFD">
        <w:rPr>
          <w:rFonts w:ascii="Times New Roman" w:hAnsi="Times New Roman" w:cs="Times New Roman"/>
          <w:color w:val="222222"/>
          <w:sz w:val="24"/>
          <w:szCs w:val="24"/>
          <w:shd w:val="clear" w:color="auto" w:fill="FFFFFF"/>
        </w:rPr>
        <w:t xml:space="preserve">(2), 140-165.     </w:t>
      </w:r>
    </w:p>
    <w:p w:rsidR="00352F57" w:rsidRPr="003B0CFD" w:rsidRDefault="00352F57" w:rsidP="00352F57">
      <w:pPr>
        <w:spacing w:after="0" w:line="480" w:lineRule="auto"/>
        <w:ind w:left="284" w:hanging="720"/>
        <w:rPr>
          <w:rFonts w:ascii="Times New Roman" w:hAnsi="Times New Roman" w:cs="Times New Roman"/>
          <w:color w:val="222222"/>
          <w:sz w:val="24"/>
          <w:szCs w:val="24"/>
          <w:shd w:val="clear" w:color="auto" w:fill="FFFFFF"/>
        </w:rPr>
      </w:pPr>
      <w:r w:rsidRPr="003B0CFD">
        <w:rPr>
          <w:rFonts w:ascii="Times New Roman" w:hAnsi="Times New Roman" w:cs="Times New Roman"/>
          <w:color w:val="222222"/>
          <w:sz w:val="24"/>
          <w:szCs w:val="24"/>
          <w:shd w:val="clear" w:color="auto" w:fill="FFFFFF"/>
        </w:rPr>
        <w:t>Hernandez, D. J. (2011). Double Jeopardy: How Third-Grade Reading Skills and Poverty Influence High School Graduation. </w:t>
      </w:r>
      <w:r w:rsidRPr="003B0CFD">
        <w:rPr>
          <w:rFonts w:ascii="Times New Roman" w:hAnsi="Times New Roman" w:cs="Times New Roman"/>
          <w:i/>
          <w:iCs/>
          <w:color w:val="222222"/>
          <w:sz w:val="24"/>
          <w:szCs w:val="24"/>
          <w:shd w:val="clear" w:color="auto" w:fill="FFFFFF"/>
        </w:rPr>
        <w:t>Annie E. Casey Foundation</w:t>
      </w:r>
      <w:r w:rsidRPr="003B0CFD">
        <w:rPr>
          <w:rFonts w:ascii="Times New Roman" w:hAnsi="Times New Roman" w:cs="Times New Roman"/>
          <w:color w:val="222222"/>
          <w:sz w:val="24"/>
          <w:szCs w:val="24"/>
          <w:shd w:val="clear" w:color="auto" w:fill="FFFFFF"/>
        </w:rPr>
        <w:t xml:space="preserve">.    </w:t>
      </w:r>
    </w:p>
    <w:p w:rsidR="00352F57" w:rsidRPr="003B0CFD" w:rsidRDefault="00352F57" w:rsidP="00352F57">
      <w:pPr>
        <w:spacing w:after="0" w:line="480" w:lineRule="auto"/>
        <w:ind w:left="284" w:hanging="720"/>
        <w:rPr>
          <w:rFonts w:ascii="Times New Roman" w:hAnsi="Times New Roman" w:cs="Times New Roman"/>
          <w:color w:val="222222"/>
          <w:sz w:val="24"/>
          <w:szCs w:val="24"/>
          <w:shd w:val="clear" w:color="auto" w:fill="FFFFFF"/>
        </w:rPr>
      </w:pPr>
      <w:r w:rsidRPr="003B0CFD">
        <w:rPr>
          <w:rFonts w:ascii="Times New Roman" w:hAnsi="Times New Roman" w:cs="Times New Roman"/>
          <w:color w:val="222222"/>
          <w:sz w:val="24"/>
          <w:szCs w:val="24"/>
          <w:shd w:val="clear" w:color="auto" w:fill="FFFFFF"/>
        </w:rPr>
        <w:t>Hill, H. D., Morris, P., Gennetian, L. A., Wolf, S., &amp; Tubbs, C. (2013). The consequences of income instability for children's well‐being. </w:t>
      </w:r>
      <w:r w:rsidRPr="003B0CFD">
        <w:rPr>
          <w:rFonts w:ascii="Times New Roman" w:hAnsi="Times New Roman" w:cs="Times New Roman"/>
          <w:i/>
          <w:iCs/>
          <w:color w:val="222222"/>
          <w:sz w:val="24"/>
          <w:szCs w:val="24"/>
          <w:shd w:val="clear" w:color="auto" w:fill="FFFFFF"/>
        </w:rPr>
        <w:t>Child Development Perspectives</w:t>
      </w:r>
      <w:r w:rsidRPr="003B0CFD">
        <w:rPr>
          <w:rFonts w:ascii="Times New Roman" w:hAnsi="Times New Roman" w:cs="Times New Roman"/>
          <w:color w:val="222222"/>
          <w:sz w:val="24"/>
          <w:szCs w:val="24"/>
          <w:shd w:val="clear" w:color="auto" w:fill="FFFFFF"/>
        </w:rPr>
        <w:t>, </w:t>
      </w:r>
      <w:r w:rsidRPr="003B0CFD">
        <w:rPr>
          <w:rFonts w:ascii="Times New Roman" w:hAnsi="Times New Roman" w:cs="Times New Roman"/>
          <w:i/>
          <w:iCs/>
          <w:color w:val="222222"/>
          <w:sz w:val="24"/>
          <w:szCs w:val="24"/>
          <w:shd w:val="clear" w:color="auto" w:fill="FFFFFF"/>
        </w:rPr>
        <w:t>7</w:t>
      </w:r>
      <w:r w:rsidRPr="003B0CFD">
        <w:rPr>
          <w:rFonts w:ascii="Times New Roman" w:hAnsi="Times New Roman" w:cs="Times New Roman"/>
          <w:color w:val="222222"/>
          <w:sz w:val="24"/>
          <w:szCs w:val="24"/>
          <w:shd w:val="clear" w:color="auto" w:fill="FFFFFF"/>
        </w:rPr>
        <w:t xml:space="preserve">(2), 85-90.   </w:t>
      </w:r>
    </w:p>
    <w:p w:rsidR="00352F57" w:rsidRPr="003B0CFD" w:rsidRDefault="00352F57" w:rsidP="00352F57">
      <w:pPr>
        <w:spacing w:after="0" w:line="480" w:lineRule="auto"/>
        <w:ind w:left="284" w:hanging="720"/>
        <w:rPr>
          <w:rFonts w:ascii="Times New Roman" w:hAnsi="Times New Roman" w:cs="Times New Roman"/>
          <w:color w:val="222222"/>
          <w:sz w:val="24"/>
          <w:szCs w:val="24"/>
          <w:shd w:val="clear" w:color="auto" w:fill="FFFFFF"/>
        </w:rPr>
      </w:pPr>
      <w:r w:rsidRPr="003B0CFD">
        <w:rPr>
          <w:rFonts w:ascii="Times New Roman" w:hAnsi="Times New Roman" w:cs="Times New Roman"/>
          <w:color w:val="222222"/>
          <w:sz w:val="24"/>
          <w:szCs w:val="24"/>
          <w:shd w:val="clear" w:color="auto" w:fill="FFFFFF"/>
        </w:rPr>
        <w:t>Morrissey, T. W., Hutchison, L., &amp; Winsler, A. (2014). Family income, school attendance, and academic achievement in elementary school. </w:t>
      </w:r>
      <w:r w:rsidRPr="003B0CFD">
        <w:rPr>
          <w:rFonts w:ascii="Times New Roman" w:hAnsi="Times New Roman" w:cs="Times New Roman"/>
          <w:i/>
          <w:iCs/>
          <w:color w:val="222222"/>
          <w:sz w:val="24"/>
          <w:szCs w:val="24"/>
          <w:shd w:val="clear" w:color="auto" w:fill="FFFFFF"/>
        </w:rPr>
        <w:t>Developmental psychology</w:t>
      </w:r>
      <w:r w:rsidRPr="003B0CFD">
        <w:rPr>
          <w:rFonts w:ascii="Times New Roman" w:hAnsi="Times New Roman" w:cs="Times New Roman"/>
          <w:color w:val="222222"/>
          <w:sz w:val="24"/>
          <w:szCs w:val="24"/>
          <w:shd w:val="clear" w:color="auto" w:fill="FFFFFF"/>
        </w:rPr>
        <w:t>, </w:t>
      </w:r>
      <w:r w:rsidRPr="003B0CFD">
        <w:rPr>
          <w:rFonts w:ascii="Times New Roman" w:hAnsi="Times New Roman" w:cs="Times New Roman"/>
          <w:i/>
          <w:iCs/>
          <w:color w:val="222222"/>
          <w:sz w:val="24"/>
          <w:szCs w:val="24"/>
          <w:shd w:val="clear" w:color="auto" w:fill="FFFFFF"/>
        </w:rPr>
        <w:t>50</w:t>
      </w:r>
      <w:r w:rsidRPr="003B0CFD">
        <w:rPr>
          <w:rFonts w:ascii="Times New Roman" w:hAnsi="Times New Roman" w:cs="Times New Roman"/>
          <w:color w:val="222222"/>
          <w:sz w:val="24"/>
          <w:szCs w:val="24"/>
          <w:shd w:val="clear" w:color="auto" w:fill="FFFFFF"/>
        </w:rPr>
        <w:t xml:space="preserve">(3), 741.    </w:t>
      </w:r>
    </w:p>
    <w:p w:rsidR="00352F57" w:rsidRPr="003B0CFD" w:rsidRDefault="00352F57" w:rsidP="00352F57">
      <w:pPr>
        <w:spacing w:after="0" w:line="480" w:lineRule="auto"/>
        <w:ind w:left="284" w:hanging="720"/>
        <w:rPr>
          <w:rFonts w:ascii="Times New Roman" w:hAnsi="Times New Roman" w:cs="Times New Roman"/>
          <w:color w:val="222222"/>
          <w:sz w:val="24"/>
          <w:szCs w:val="24"/>
          <w:shd w:val="clear" w:color="auto" w:fill="FFFFFF"/>
        </w:rPr>
      </w:pPr>
      <w:r w:rsidRPr="003B0CFD">
        <w:rPr>
          <w:rFonts w:ascii="Times New Roman" w:hAnsi="Times New Roman" w:cs="Times New Roman"/>
          <w:color w:val="222222"/>
          <w:sz w:val="24"/>
          <w:szCs w:val="24"/>
          <w:shd w:val="clear" w:color="auto" w:fill="FFFFFF"/>
        </w:rPr>
        <w:t>Östberg, V., Almquist, Y. B., Folkesson, L., Låftman, S. B., Modin, B., &amp; Lindfors, P. (2015). The complexity of stress in mid-adolescent girls and boys. </w:t>
      </w:r>
      <w:r w:rsidRPr="003B0CFD">
        <w:rPr>
          <w:rFonts w:ascii="Times New Roman" w:hAnsi="Times New Roman" w:cs="Times New Roman"/>
          <w:i/>
          <w:iCs/>
          <w:color w:val="222222"/>
          <w:sz w:val="24"/>
          <w:szCs w:val="24"/>
          <w:shd w:val="clear" w:color="auto" w:fill="FFFFFF"/>
        </w:rPr>
        <w:t>Child Indicators Research</w:t>
      </w:r>
      <w:r w:rsidRPr="003B0CFD">
        <w:rPr>
          <w:rFonts w:ascii="Times New Roman" w:hAnsi="Times New Roman" w:cs="Times New Roman"/>
          <w:color w:val="222222"/>
          <w:sz w:val="24"/>
          <w:szCs w:val="24"/>
          <w:shd w:val="clear" w:color="auto" w:fill="FFFFFF"/>
        </w:rPr>
        <w:t>, </w:t>
      </w:r>
      <w:r w:rsidRPr="003B0CFD">
        <w:rPr>
          <w:rFonts w:ascii="Times New Roman" w:hAnsi="Times New Roman" w:cs="Times New Roman"/>
          <w:i/>
          <w:iCs/>
          <w:color w:val="222222"/>
          <w:sz w:val="24"/>
          <w:szCs w:val="24"/>
          <w:shd w:val="clear" w:color="auto" w:fill="FFFFFF"/>
        </w:rPr>
        <w:t>8</w:t>
      </w:r>
      <w:r w:rsidRPr="003B0CFD">
        <w:rPr>
          <w:rFonts w:ascii="Times New Roman" w:hAnsi="Times New Roman" w:cs="Times New Roman"/>
          <w:color w:val="222222"/>
          <w:sz w:val="24"/>
          <w:szCs w:val="24"/>
          <w:shd w:val="clear" w:color="auto" w:fill="FFFFFF"/>
        </w:rPr>
        <w:t xml:space="preserve">(2), 403-423.  </w:t>
      </w:r>
    </w:p>
    <w:p w:rsidR="00352F57" w:rsidRPr="003B0CFD" w:rsidRDefault="00352F57" w:rsidP="00352F57">
      <w:pPr>
        <w:spacing w:after="0" w:line="480" w:lineRule="auto"/>
        <w:ind w:left="284" w:hanging="720"/>
        <w:rPr>
          <w:rFonts w:ascii="Times New Roman" w:hAnsi="Times New Roman" w:cs="Times New Roman"/>
          <w:color w:val="222222"/>
          <w:sz w:val="24"/>
          <w:szCs w:val="24"/>
          <w:shd w:val="clear" w:color="auto" w:fill="FFFFFF"/>
        </w:rPr>
      </w:pPr>
      <w:r w:rsidRPr="003B0CFD">
        <w:rPr>
          <w:rFonts w:ascii="Times New Roman" w:hAnsi="Times New Roman" w:cs="Times New Roman"/>
          <w:color w:val="222222"/>
          <w:sz w:val="24"/>
          <w:szCs w:val="24"/>
          <w:shd w:val="clear" w:color="auto" w:fill="FFFFFF"/>
        </w:rPr>
        <w:t>Petrenchik, T. M., &amp; King, G. A. (2011). Pathways to positive development: Childhood participation in everyday places and activities. </w:t>
      </w:r>
      <w:r w:rsidRPr="003B0CFD">
        <w:rPr>
          <w:rFonts w:ascii="Times New Roman" w:hAnsi="Times New Roman" w:cs="Times New Roman"/>
          <w:i/>
          <w:iCs/>
          <w:color w:val="222222"/>
          <w:sz w:val="24"/>
          <w:szCs w:val="24"/>
          <w:shd w:val="clear" w:color="auto" w:fill="FFFFFF"/>
        </w:rPr>
        <w:t>Mental health promotion, prevention, and intervention in children and youth: A guiding framework for occupational therapy</w:t>
      </w:r>
      <w:r w:rsidRPr="003B0CFD">
        <w:rPr>
          <w:rFonts w:ascii="Times New Roman" w:hAnsi="Times New Roman" w:cs="Times New Roman"/>
          <w:color w:val="222222"/>
          <w:sz w:val="24"/>
          <w:szCs w:val="24"/>
          <w:shd w:val="clear" w:color="auto" w:fill="FFFFFF"/>
        </w:rPr>
        <w:t xml:space="preserve">, 71-94.      </w:t>
      </w:r>
    </w:p>
    <w:p w:rsidR="00352F57" w:rsidRPr="003B0CFD" w:rsidRDefault="00352F57" w:rsidP="00352F57">
      <w:pPr>
        <w:spacing w:after="0" w:line="480" w:lineRule="auto"/>
        <w:ind w:left="284" w:hanging="720"/>
        <w:rPr>
          <w:rFonts w:ascii="Times New Roman" w:hAnsi="Times New Roman" w:cs="Times New Roman"/>
          <w:color w:val="222222"/>
          <w:sz w:val="24"/>
          <w:szCs w:val="24"/>
          <w:shd w:val="clear" w:color="auto" w:fill="FFFFFF"/>
        </w:rPr>
      </w:pPr>
      <w:r w:rsidRPr="003B0CFD">
        <w:rPr>
          <w:rFonts w:ascii="Times New Roman" w:hAnsi="Times New Roman" w:cs="Times New Roman"/>
          <w:color w:val="222222"/>
          <w:sz w:val="24"/>
          <w:szCs w:val="24"/>
          <w:shd w:val="clear" w:color="auto" w:fill="FFFFFF"/>
        </w:rPr>
        <w:t>Ruel, M. T., Alderman, H., &amp; Maternal and Child Nutrition Study Group. (2013). Nutrition-sensitive interventions and programmes: how can they help to accelerate progress in improving maternal and child nutrition?. </w:t>
      </w:r>
      <w:r w:rsidRPr="003B0CFD">
        <w:rPr>
          <w:rFonts w:ascii="Times New Roman" w:hAnsi="Times New Roman" w:cs="Times New Roman"/>
          <w:i/>
          <w:iCs/>
          <w:color w:val="222222"/>
          <w:sz w:val="24"/>
          <w:szCs w:val="24"/>
          <w:shd w:val="clear" w:color="auto" w:fill="FFFFFF"/>
        </w:rPr>
        <w:t>The lancet</w:t>
      </w:r>
      <w:r w:rsidRPr="003B0CFD">
        <w:rPr>
          <w:rFonts w:ascii="Times New Roman" w:hAnsi="Times New Roman" w:cs="Times New Roman"/>
          <w:color w:val="222222"/>
          <w:sz w:val="24"/>
          <w:szCs w:val="24"/>
          <w:shd w:val="clear" w:color="auto" w:fill="FFFFFF"/>
        </w:rPr>
        <w:t>, </w:t>
      </w:r>
      <w:r w:rsidRPr="003B0CFD">
        <w:rPr>
          <w:rFonts w:ascii="Times New Roman" w:hAnsi="Times New Roman" w:cs="Times New Roman"/>
          <w:i/>
          <w:iCs/>
          <w:color w:val="222222"/>
          <w:sz w:val="24"/>
          <w:szCs w:val="24"/>
          <w:shd w:val="clear" w:color="auto" w:fill="FFFFFF"/>
        </w:rPr>
        <w:t>382</w:t>
      </w:r>
      <w:r w:rsidRPr="003B0CFD">
        <w:rPr>
          <w:rFonts w:ascii="Times New Roman" w:hAnsi="Times New Roman" w:cs="Times New Roman"/>
          <w:color w:val="222222"/>
          <w:sz w:val="24"/>
          <w:szCs w:val="24"/>
          <w:shd w:val="clear" w:color="auto" w:fill="FFFFFF"/>
        </w:rPr>
        <w:t xml:space="preserve">(9891), 536-551.       </w:t>
      </w:r>
    </w:p>
    <w:p w:rsidR="00FD717F" w:rsidRPr="00290045" w:rsidRDefault="00FD717F" w:rsidP="00352F57">
      <w:pPr>
        <w:spacing w:after="0" w:line="480" w:lineRule="auto"/>
        <w:ind w:firstLine="720"/>
        <w:rPr>
          <w:rFonts w:ascii="Times New Roman" w:hAnsi="Times New Roman" w:cs="Times New Roman"/>
          <w:sz w:val="24"/>
          <w:szCs w:val="24"/>
        </w:rPr>
      </w:pPr>
    </w:p>
    <w:sectPr w:rsidR="00FD717F" w:rsidRPr="00290045" w:rsidSect="00FD717F">
      <w:headerReference w:type="default" r:id="rId7"/>
      <w:headerReference w:type="first" r:id="rId8"/>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DA1" w:rsidRDefault="00A92DA1" w:rsidP="009A655D">
      <w:pPr>
        <w:spacing w:after="0" w:line="240" w:lineRule="auto"/>
      </w:pPr>
      <w:r>
        <w:separator/>
      </w:r>
    </w:p>
  </w:endnote>
  <w:endnote w:type="continuationSeparator" w:id="0">
    <w:p w:rsidR="00A92DA1" w:rsidRDefault="00A92DA1" w:rsidP="009A6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DA1" w:rsidRDefault="00A92DA1" w:rsidP="009A655D">
      <w:pPr>
        <w:spacing w:after="0" w:line="240" w:lineRule="auto"/>
      </w:pPr>
      <w:r>
        <w:separator/>
      </w:r>
    </w:p>
  </w:footnote>
  <w:footnote w:type="continuationSeparator" w:id="0">
    <w:p w:rsidR="00A92DA1" w:rsidRDefault="00A92DA1" w:rsidP="009A6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54913301"/>
      <w:docPartObj>
        <w:docPartGallery w:val="Page Numbers (Top of Page)"/>
        <w:docPartUnique/>
      </w:docPartObj>
    </w:sdtPr>
    <w:sdtEndPr>
      <w:rPr>
        <w:noProof/>
      </w:rPr>
    </w:sdtEndPr>
    <w:sdtContent>
      <w:p w:rsidR="00FD717F" w:rsidRPr="00FD717F" w:rsidRDefault="00352F57" w:rsidP="00FD717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CHILD DEVELOPMENT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FD717F" w:rsidRPr="00FD717F">
          <w:rPr>
            <w:rFonts w:ascii="Times New Roman" w:hAnsi="Times New Roman" w:cs="Times New Roman"/>
            <w:sz w:val="24"/>
            <w:szCs w:val="24"/>
          </w:rPr>
          <w:fldChar w:fldCharType="begin"/>
        </w:r>
        <w:r w:rsidR="00FD717F" w:rsidRPr="00FD717F">
          <w:rPr>
            <w:rFonts w:ascii="Times New Roman" w:hAnsi="Times New Roman" w:cs="Times New Roman"/>
            <w:sz w:val="24"/>
            <w:szCs w:val="24"/>
          </w:rPr>
          <w:instrText xml:space="preserve"> PAGE   \* MERGEFORMAT </w:instrText>
        </w:r>
        <w:r w:rsidR="00FD717F" w:rsidRPr="00FD717F">
          <w:rPr>
            <w:rFonts w:ascii="Times New Roman" w:hAnsi="Times New Roman" w:cs="Times New Roman"/>
            <w:sz w:val="24"/>
            <w:szCs w:val="24"/>
          </w:rPr>
          <w:fldChar w:fldCharType="separate"/>
        </w:r>
        <w:r w:rsidR="00222F8B">
          <w:rPr>
            <w:rFonts w:ascii="Times New Roman" w:hAnsi="Times New Roman" w:cs="Times New Roman"/>
            <w:noProof/>
            <w:sz w:val="24"/>
            <w:szCs w:val="24"/>
          </w:rPr>
          <w:t>3</w:t>
        </w:r>
        <w:r w:rsidR="00FD717F" w:rsidRPr="00FD717F">
          <w:rPr>
            <w:rFonts w:ascii="Times New Roman" w:hAnsi="Times New Roman" w:cs="Times New Roman"/>
            <w:noProof/>
            <w:sz w:val="24"/>
            <w:szCs w:val="24"/>
          </w:rPr>
          <w:fldChar w:fldCharType="end"/>
        </w:r>
      </w:p>
    </w:sdtContent>
  </w:sdt>
  <w:p w:rsidR="009A655D" w:rsidRDefault="009A65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17F" w:rsidRPr="00FD717F" w:rsidRDefault="00FD717F">
    <w:pPr>
      <w:pStyle w:val="Header"/>
      <w:rPr>
        <w:rFonts w:ascii="Times New Roman" w:hAnsi="Times New Roman" w:cs="Times New Roman"/>
        <w:sz w:val="24"/>
        <w:szCs w:val="24"/>
      </w:rPr>
    </w:pPr>
    <w:r w:rsidRPr="00FD717F">
      <w:rPr>
        <w:rFonts w:ascii="Times New Roman" w:hAnsi="Times New Roman" w:cs="Times New Roman"/>
        <w:sz w:val="24"/>
        <w:szCs w:val="24"/>
      </w:rPr>
      <w:t xml:space="preserve">Running head: </w:t>
    </w:r>
    <w:r w:rsidR="00352F57">
      <w:rPr>
        <w:rFonts w:ascii="Times New Roman" w:hAnsi="Times New Roman" w:cs="Times New Roman"/>
        <w:sz w:val="24"/>
        <w:szCs w:val="24"/>
      </w:rPr>
      <w:t xml:space="preserve">CHILD DEVELOPMENT      </w:t>
    </w:r>
    <w:r>
      <w:rPr>
        <w:rFonts w:ascii="Times New Roman" w:hAnsi="Times New Roman" w:cs="Times New Roman"/>
        <w:sz w:val="24"/>
        <w:szCs w:val="24"/>
      </w:rPr>
      <w:t xml:space="preserve">                                                                               </w:t>
    </w:r>
    <w:r w:rsidRPr="00FD717F">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2775B"/>
    <w:multiLevelType w:val="multilevel"/>
    <w:tmpl w:val="7146E7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3E935CBA"/>
    <w:multiLevelType w:val="hybridMultilevel"/>
    <w:tmpl w:val="44805E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B7D655D"/>
    <w:multiLevelType w:val="hybridMultilevel"/>
    <w:tmpl w:val="F0C8EF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5CD1137"/>
    <w:multiLevelType w:val="hybridMultilevel"/>
    <w:tmpl w:val="96B08294"/>
    <w:lvl w:ilvl="0" w:tplc="0409000F">
      <w:start w:val="1"/>
      <w:numFmt w:val="decimal"/>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3"/>
  </w:num>
  <w:num w:numId="23">
    <w:abstractNumId w:val="2"/>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728"/>
    <w:rsid w:val="00046367"/>
    <w:rsid w:val="00060728"/>
    <w:rsid w:val="000B5CFB"/>
    <w:rsid w:val="000C2DCF"/>
    <w:rsid w:val="001645EB"/>
    <w:rsid w:val="00184959"/>
    <w:rsid w:val="001D407F"/>
    <w:rsid w:val="00222F8B"/>
    <w:rsid w:val="0025291C"/>
    <w:rsid w:val="00254B27"/>
    <w:rsid w:val="00290045"/>
    <w:rsid w:val="00307D73"/>
    <w:rsid w:val="00325660"/>
    <w:rsid w:val="00352F57"/>
    <w:rsid w:val="003D4B07"/>
    <w:rsid w:val="003E3260"/>
    <w:rsid w:val="004B7F4A"/>
    <w:rsid w:val="00521F60"/>
    <w:rsid w:val="005554B8"/>
    <w:rsid w:val="005C4A92"/>
    <w:rsid w:val="00662F9B"/>
    <w:rsid w:val="006C541F"/>
    <w:rsid w:val="006D147D"/>
    <w:rsid w:val="006D686E"/>
    <w:rsid w:val="006E329E"/>
    <w:rsid w:val="007001C0"/>
    <w:rsid w:val="00714394"/>
    <w:rsid w:val="0074300E"/>
    <w:rsid w:val="00755418"/>
    <w:rsid w:val="007C065E"/>
    <w:rsid w:val="00837C8A"/>
    <w:rsid w:val="008E47A9"/>
    <w:rsid w:val="009263E9"/>
    <w:rsid w:val="00942998"/>
    <w:rsid w:val="0098304B"/>
    <w:rsid w:val="009A655D"/>
    <w:rsid w:val="00A92DA1"/>
    <w:rsid w:val="00AB275A"/>
    <w:rsid w:val="00AC62E3"/>
    <w:rsid w:val="00AD1E7E"/>
    <w:rsid w:val="00AE1A9D"/>
    <w:rsid w:val="00B366FD"/>
    <w:rsid w:val="00BB115B"/>
    <w:rsid w:val="00BF1B74"/>
    <w:rsid w:val="00CA1483"/>
    <w:rsid w:val="00CA6822"/>
    <w:rsid w:val="00CB24DC"/>
    <w:rsid w:val="00D05358"/>
    <w:rsid w:val="00D94770"/>
    <w:rsid w:val="00D97E76"/>
    <w:rsid w:val="00DA4696"/>
    <w:rsid w:val="00DF4FC5"/>
    <w:rsid w:val="00DF6DD0"/>
    <w:rsid w:val="00E279D3"/>
    <w:rsid w:val="00E3064E"/>
    <w:rsid w:val="00E45F02"/>
    <w:rsid w:val="00EF3B29"/>
    <w:rsid w:val="00F3252B"/>
    <w:rsid w:val="00F6710C"/>
    <w:rsid w:val="00FD7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00F95"/>
  <w15:chartTrackingRefBased/>
  <w15:docId w15:val="{B8E43307-2460-4AA7-A206-4584453E7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F60"/>
  </w:style>
  <w:style w:type="paragraph" w:styleId="Heading1">
    <w:name w:val="heading 1"/>
    <w:basedOn w:val="Normal"/>
    <w:next w:val="Normal"/>
    <w:link w:val="Heading1Char"/>
    <w:uiPriority w:val="9"/>
    <w:qFormat/>
    <w:rsid w:val="00521F60"/>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521F60"/>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521F60"/>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521F60"/>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521F60"/>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521F60"/>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521F60"/>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521F60"/>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521F60"/>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55D"/>
  </w:style>
  <w:style w:type="paragraph" w:styleId="Footer">
    <w:name w:val="footer"/>
    <w:basedOn w:val="Normal"/>
    <w:link w:val="FooterChar"/>
    <w:uiPriority w:val="99"/>
    <w:unhideWhenUsed/>
    <w:rsid w:val="009A6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55D"/>
  </w:style>
  <w:style w:type="character" w:customStyle="1" w:styleId="Heading1Char">
    <w:name w:val="Heading 1 Char"/>
    <w:basedOn w:val="DefaultParagraphFont"/>
    <w:link w:val="Heading1"/>
    <w:uiPriority w:val="9"/>
    <w:rsid w:val="00521F60"/>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521F60"/>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521F60"/>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521F60"/>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521F60"/>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521F60"/>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521F60"/>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21F60"/>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521F60"/>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521F60"/>
    <w:pPr>
      <w:spacing w:line="240" w:lineRule="auto"/>
    </w:pPr>
    <w:rPr>
      <w:b/>
      <w:bCs/>
      <w:smallCaps/>
      <w:color w:val="595959" w:themeColor="text1" w:themeTint="A6"/>
    </w:rPr>
  </w:style>
  <w:style w:type="paragraph" w:styleId="Title">
    <w:name w:val="Title"/>
    <w:basedOn w:val="Normal"/>
    <w:next w:val="Normal"/>
    <w:link w:val="TitleChar"/>
    <w:uiPriority w:val="10"/>
    <w:qFormat/>
    <w:rsid w:val="00521F60"/>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521F60"/>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521F60"/>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521F60"/>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521F60"/>
    <w:rPr>
      <w:b/>
      <w:bCs/>
    </w:rPr>
  </w:style>
  <w:style w:type="character" w:styleId="Emphasis">
    <w:name w:val="Emphasis"/>
    <w:basedOn w:val="DefaultParagraphFont"/>
    <w:uiPriority w:val="20"/>
    <w:qFormat/>
    <w:rsid w:val="00521F60"/>
    <w:rPr>
      <w:i/>
      <w:iCs/>
    </w:rPr>
  </w:style>
  <w:style w:type="paragraph" w:styleId="NoSpacing">
    <w:name w:val="No Spacing"/>
    <w:uiPriority w:val="1"/>
    <w:qFormat/>
    <w:rsid w:val="00521F60"/>
    <w:pPr>
      <w:spacing w:after="0" w:line="240" w:lineRule="auto"/>
    </w:pPr>
  </w:style>
  <w:style w:type="paragraph" w:styleId="Quote">
    <w:name w:val="Quote"/>
    <w:basedOn w:val="Normal"/>
    <w:next w:val="Normal"/>
    <w:link w:val="QuoteChar"/>
    <w:uiPriority w:val="29"/>
    <w:qFormat/>
    <w:rsid w:val="00521F60"/>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521F60"/>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521F60"/>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521F60"/>
    <w:rPr>
      <w:color w:val="404040" w:themeColor="text1" w:themeTint="BF"/>
      <w:sz w:val="32"/>
      <w:szCs w:val="32"/>
    </w:rPr>
  </w:style>
  <w:style w:type="character" w:styleId="SubtleEmphasis">
    <w:name w:val="Subtle Emphasis"/>
    <w:basedOn w:val="DefaultParagraphFont"/>
    <w:uiPriority w:val="19"/>
    <w:qFormat/>
    <w:rsid w:val="00521F60"/>
    <w:rPr>
      <w:i/>
      <w:iCs/>
      <w:color w:val="595959" w:themeColor="text1" w:themeTint="A6"/>
    </w:rPr>
  </w:style>
  <w:style w:type="character" w:styleId="IntenseEmphasis">
    <w:name w:val="Intense Emphasis"/>
    <w:basedOn w:val="DefaultParagraphFont"/>
    <w:uiPriority w:val="21"/>
    <w:qFormat/>
    <w:rsid w:val="00521F60"/>
    <w:rPr>
      <w:b/>
      <w:bCs/>
      <w:i/>
      <w:iCs/>
    </w:rPr>
  </w:style>
  <w:style w:type="character" w:styleId="SubtleReference">
    <w:name w:val="Subtle Reference"/>
    <w:basedOn w:val="DefaultParagraphFont"/>
    <w:uiPriority w:val="31"/>
    <w:qFormat/>
    <w:rsid w:val="00521F6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21F60"/>
    <w:rPr>
      <w:b/>
      <w:bCs/>
      <w:caps w:val="0"/>
      <w:smallCaps/>
      <w:color w:val="auto"/>
      <w:spacing w:val="3"/>
      <w:u w:val="single"/>
    </w:rPr>
  </w:style>
  <w:style w:type="character" w:styleId="BookTitle">
    <w:name w:val="Book Title"/>
    <w:basedOn w:val="DefaultParagraphFont"/>
    <w:uiPriority w:val="33"/>
    <w:qFormat/>
    <w:rsid w:val="00521F60"/>
    <w:rPr>
      <w:b/>
      <w:bCs/>
      <w:smallCaps/>
      <w:spacing w:val="7"/>
    </w:rPr>
  </w:style>
  <w:style w:type="paragraph" w:styleId="TOCHeading">
    <w:name w:val="TOC Heading"/>
    <w:basedOn w:val="Heading1"/>
    <w:next w:val="Normal"/>
    <w:uiPriority w:val="39"/>
    <w:semiHidden/>
    <w:unhideWhenUsed/>
    <w:qFormat/>
    <w:rsid w:val="00521F60"/>
    <w:pPr>
      <w:outlineLvl w:val="9"/>
    </w:pPr>
  </w:style>
  <w:style w:type="paragraph" w:styleId="ListParagraph">
    <w:name w:val="List Paragraph"/>
    <w:basedOn w:val="Normal"/>
    <w:uiPriority w:val="34"/>
    <w:qFormat/>
    <w:rsid w:val="00521F60"/>
    <w:pPr>
      <w:ind w:left="720"/>
      <w:contextualSpacing/>
    </w:pPr>
  </w:style>
  <w:style w:type="table" w:styleId="TableGrid">
    <w:name w:val="Table Grid"/>
    <w:basedOn w:val="TableNormal"/>
    <w:uiPriority w:val="39"/>
    <w:rsid w:val="000C2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
    <w:name w:val="t"/>
    <w:basedOn w:val="DefaultParagraphFont"/>
    <w:rsid w:val="00AB2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301113">
      <w:bodyDiv w:val="1"/>
      <w:marLeft w:val="0"/>
      <w:marRight w:val="0"/>
      <w:marTop w:val="0"/>
      <w:marBottom w:val="0"/>
      <w:divBdr>
        <w:top w:val="none" w:sz="0" w:space="0" w:color="auto"/>
        <w:left w:val="none" w:sz="0" w:space="0" w:color="auto"/>
        <w:bottom w:val="none" w:sz="0" w:space="0" w:color="auto"/>
        <w:right w:val="none" w:sz="0" w:space="0" w:color="auto"/>
      </w:divBdr>
      <w:divsChild>
        <w:div w:id="1289552126">
          <w:marLeft w:val="0"/>
          <w:marRight w:val="0"/>
          <w:marTop w:val="0"/>
          <w:marBottom w:val="0"/>
          <w:divBdr>
            <w:top w:val="single" w:sz="6" w:space="0" w:color="DDDDDD"/>
            <w:left w:val="single" w:sz="6" w:space="0" w:color="DDDDDD"/>
            <w:bottom w:val="single" w:sz="6" w:space="0" w:color="DDDDDD"/>
            <w:right w:val="single" w:sz="6" w:space="0" w:color="DDDDDD"/>
          </w:divBdr>
          <w:divsChild>
            <w:div w:id="1810316551">
              <w:marLeft w:val="0"/>
              <w:marRight w:val="0"/>
              <w:marTop w:val="0"/>
              <w:marBottom w:val="0"/>
              <w:divBdr>
                <w:top w:val="none" w:sz="0" w:space="0" w:color="auto"/>
                <w:left w:val="none" w:sz="0" w:space="0" w:color="auto"/>
                <w:bottom w:val="none" w:sz="0" w:space="0" w:color="auto"/>
                <w:right w:val="none" w:sz="0" w:space="0" w:color="auto"/>
              </w:divBdr>
              <w:divsChild>
                <w:div w:id="2096781167">
                  <w:marLeft w:val="0"/>
                  <w:marRight w:val="0"/>
                  <w:marTop w:val="0"/>
                  <w:marBottom w:val="0"/>
                  <w:divBdr>
                    <w:top w:val="none" w:sz="0" w:space="0" w:color="auto"/>
                    <w:left w:val="none" w:sz="0" w:space="0" w:color="auto"/>
                    <w:bottom w:val="none" w:sz="0" w:space="0" w:color="auto"/>
                    <w:right w:val="none" w:sz="0" w:space="0" w:color="auto"/>
                  </w:divBdr>
                </w:div>
                <w:div w:id="15216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498974">
      <w:bodyDiv w:val="1"/>
      <w:marLeft w:val="0"/>
      <w:marRight w:val="0"/>
      <w:marTop w:val="0"/>
      <w:marBottom w:val="0"/>
      <w:divBdr>
        <w:top w:val="none" w:sz="0" w:space="0" w:color="auto"/>
        <w:left w:val="none" w:sz="0" w:space="0" w:color="auto"/>
        <w:bottom w:val="none" w:sz="0" w:space="0" w:color="auto"/>
        <w:right w:val="none" w:sz="0" w:space="0" w:color="auto"/>
      </w:divBdr>
      <w:divsChild>
        <w:div w:id="478693721">
          <w:marLeft w:val="0"/>
          <w:marRight w:val="0"/>
          <w:marTop w:val="0"/>
          <w:marBottom w:val="0"/>
          <w:divBdr>
            <w:top w:val="single" w:sz="6" w:space="0" w:color="DDDDDD"/>
            <w:left w:val="single" w:sz="6" w:space="0" w:color="DDDDDD"/>
            <w:bottom w:val="single" w:sz="6" w:space="0" w:color="DDDDDD"/>
            <w:right w:val="single" w:sz="6" w:space="0" w:color="DDDDDD"/>
          </w:divBdr>
          <w:divsChild>
            <w:div w:id="570191247">
              <w:marLeft w:val="0"/>
              <w:marRight w:val="0"/>
              <w:marTop w:val="0"/>
              <w:marBottom w:val="0"/>
              <w:divBdr>
                <w:top w:val="none" w:sz="0" w:space="0" w:color="auto"/>
                <w:left w:val="none" w:sz="0" w:space="0" w:color="auto"/>
                <w:bottom w:val="none" w:sz="0" w:space="0" w:color="auto"/>
                <w:right w:val="none" w:sz="0" w:space="0" w:color="auto"/>
              </w:divBdr>
              <w:divsChild>
                <w:div w:id="2056662678">
                  <w:marLeft w:val="0"/>
                  <w:marRight w:val="0"/>
                  <w:marTop w:val="0"/>
                  <w:marBottom w:val="0"/>
                  <w:divBdr>
                    <w:top w:val="none" w:sz="0" w:space="0" w:color="auto"/>
                    <w:left w:val="none" w:sz="0" w:space="0" w:color="auto"/>
                    <w:bottom w:val="none" w:sz="0" w:space="0" w:color="auto"/>
                    <w:right w:val="none" w:sz="0" w:space="0" w:color="auto"/>
                  </w:divBdr>
                </w:div>
                <w:div w:id="97086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2928</Words>
  <Characters>16694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Gary (Somerset)</dc:creator>
  <cp:keywords/>
  <dc:description/>
  <cp:lastModifiedBy>Windows User</cp:lastModifiedBy>
  <cp:revision>2</cp:revision>
  <dcterms:created xsi:type="dcterms:W3CDTF">2019-11-28T19:49:00Z</dcterms:created>
  <dcterms:modified xsi:type="dcterms:W3CDTF">2019-11-28T19:49:00Z</dcterms:modified>
</cp:coreProperties>
</file>